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voor vergaderingen en andere werkzaamheden van de raad 2022 - incl.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626,02 KB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-incl-eerst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raad.sliedrecht.nl/Documenten/Verordenig-Rekenkamer-Sliedrecht-2024-getekend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klankbordgesprekken burgemeester gemeente Sliedrecht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sliedrecht.nl/Documenten/Verordening-klankbordgesprekken-burgemeester-gemeente-Sliedrecht-2023-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Reglement van orde voor vergaderingen en andere werkzaamheden van de 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ambtelijke bijstand en fractieondersteuning gemeente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mbtelijke-bijstand-en-fractieondersteuning-gemeente-Sliedr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Werkgeverscommissie Griffie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Werkgeverscommissie-Griffie-Sliedrech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vertoruwenscommissie herbenoeming burgemeester Sliedrecht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vertrouwenscie-herbenoeming-burgemeester-Sl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rechtspositie raads- en commissieleden gemeente Sliedrecht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rechtspositie-raads-en-cieleden-gem-sl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vertrouwenscommissie benoeming burgemeester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op-de-Vertrouwenscie-benoeming-BM-Sliedrecht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Auditcommissie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uditcommissie-Sliedrecht-2025-geteke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Protocol vermoeden integriteitsschending gemeente Sliedrecht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Protocol-vermoeden-integriteitsschending-pa-gem-SL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Gedragscode integriteit burgemeester en wethouders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m-en-weth-gem-S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Gedragscode integriteit (burger)raadsleden Sliedrecht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r-raadsleden-Sliedrech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4" meta:character-count="1419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