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Actualisatie normenkader 2024 - Agendacommissie 18 maart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Actualisatie-normenkad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