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36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250131_MEMO_Paas_Onderzoeksrapport IGJ pleegzorg meisje Vlaardingen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56,39 KB</text:p>
          </table:table-cell>
          <table:table-cell table:style-name="Table3.A2" office:value-type="string">
            <text:p text:style-name="P22">
              <text:a xlink:type="simple" xlink:href="https://raad.sliedrecht.nl/Documenten/250131-MEMO-Paas-Onderzoeksrapport-IGJ-pleegzorg-meisje-Vlaard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250128_College B&amp;amp;W_Kwartaalrapportage Q4 - 2024 Noord Zuid verbinding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71,57 KB</text:p>
          </table:table-cell>
          <table:table-cell table:style-name="Table3.A2" office:value-type="string">
            <text:p text:style-name="P22">
              <text:a xlink:type="simple" xlink:href="https://raad.sliedrecht.nl/Documenten/250128-College-B-W-Kwartaalrapportage-Q4-2024-Noord-Zuid-verbind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250128_ANTW_Art.39 (schriftelijke) VR_Verweij_SGP-ChristenUnie_Aanvullende vr nav Beantw technische vr leidingbreuk Chemours SG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453,51 KB</text:p>
          </table:table-cell>
          <table:table-cell table:style-name="Table3.A2" office:value-type="string">
            <text:p text:style-name="P22">
              <text:a xlink:type="simple" xlink:href="https://raad.sliedrecht.nl/Documenten/250128-ANTW-Art-39-schriftelijke-VR-Verweij-SGP-ChristenUnie-Aanvullende-vr-nav-Beantw-technische-vr-leidingbreuk-Chemours-S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250127_Ingezonden brief_Provincie Zuid-Holland_Financieel toezicht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27-01-2025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739,29 KB</text:p>
          </table:table-cell>
          <table:table-cell table:style-name="Table3.A2" office:value-type="string">
            <text:p text:style-name="P22">
              <text:a xlink:type="simple" xlink:href="https://raad.sliedrecht.nl/Documenten/250127-Ingezonden-brief-Provincie-Zuid-Holland-Financieel-toezicht-begroting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250124_Ingezonden brief_Bestuur SOJS_Stand vanz aken rond SOJS en pand Elektra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676,69 KB</text:p>
          </table:table-cell>
          <table:table-cell table:style-name="Table3.A2" office:value-type="string">
            <text:p text:style-name="P22">
              <text:a xlink:type="simple" xlink:href="https://raad.sliedrecht.nl/Documenten/250124-Ingezonden-brief-Bestuur-SOJS-Stand-vanz-aken-rond-SOJS-en-pand-Elektr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250124_Art. 39 (schriftelijke) VR_Brandwijk en Stierman_Slydregt.NU_Wmo-hulp en sporttraject “Powerful Ageing”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72,15 KB</text:p>
          </table:table-cell>
          <table:table-cell table:style-name="Table3.A2" office:value-type="string">
            <text:p text:style-name="P22">
              <text:a xlink:type="simple" xlink:href="https://raad.sliedrecht.nl/Documenten/250124-Art-39-schriftelijke-VR-Brandwijk-en-Stierman-Slydregt-NU-Wmo-hulp-en-sporttraject-Powerful-Age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250124_Gemeenschappelijke Regeling_GR Sociaal_Vierde procesbrief n.a.v. anonieme brief medewerkers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164,97 KB</text:p>
          </table:table-cell>
          <table:table-cell table:style-name="Table3.A2" office:value-type="string">
            <text:p text:style-name="P22">
              <text:a xlink:type="simple" xlink:href="https://raad.sliedrecht.nl/Documenten/250124-ONDER-EMBARGO-Gemeenschappelijke-Regeling-GR-Sociaal-Vierde-procesbrief-n-a-v-anonieme-brief-medewerkers-GR-Sociaa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250122_Ingezonden brief_Toegankelijkheid gemeentewerf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43,22 KB</text:p>
          </table:table-cell>
          <table:table-cell table:style-name="Table3.A2" office:value-type="string">
            <text:p text:style-name="P22">
              <text:a xlink:type="simple" xlink:href="https://raad.sliedrecht.nl/Documenten/250122-Ingezonden-brief-Toegankelijkheid-gemeentewerf-Sliedrech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250115_MEMO GR Sociaal - aan Gemeenteraad _Onderzoeksvraag nav anonieme brief medewerkers GR Sociaal - 14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32,50 KB</text:p>
          </table:table-cell>
          <table:table-cell table:style-name="Table3.A2" office:value-type="string">
            <text:p text:style-name="P22">
              <text:a xlink:type="simple" xlink:href="https://raad.sliedrecht.nl/Documenten/250115-MEMO-GR-Sociaal-aan-Gemeenteraad-Onderzoeksvraag-nav-anonieme-brief-medewerkers-GR-Sociaal-14-januari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250114_ANTW_Art. 39 (schriftelijke) VR_De Mul_Heksencafé SOJS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90,16 KB</text:p>
          </table:table-cell>
          <table:table-cell table:style-name="Table3.A2" office:value-type="string">
            <text:p text:style-name="P22">
              <text:a xlink:type="simple" xlink:href="https://raad.sliedrecht.nl/Documenten/250114-ANTW-Art-39-schriftelijke-VR-De-Mul-Heksencafe-SOJ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250114_ANTW_Art. 39_VR_Prins_CDA_Aquathermie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87,55 KB</text:p>
          </table:table-cell>
          <table:table-cell table:style-name="Table3.A2" office:value-type="string">
            <text:p text:style-name="P22">
              <text:a xlink:type="simple" xlink:href="https://raad.sliedrecht.nl/Documenten/250114-ANTW-Art-39-VR-Prins-CDA-Aquatherm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250114_ANTW_Art. 39 (schriftelijke) VR_Verheul_PRO Sliedrecht_Mantelzorgcompliment 2024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68,36 KB</text:p>
          </table:table-cell>
          <table:table-cell table:style-name="Table3.A2" office:value-type="string">
            <text:p text:style-name="P22">
              <text:a xlink:type="simple" xlink:href="https://raad.sliedrecht.nl/Documenten/250114-ANTW-Art-39-schriftelijke-VR-Verheul-PRO-Sliedrecht-Mantelzorgcompliment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250109_MEMO_Bijderwieden_Melding ongewoon voorval Chemours en de communicatie hierover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132,20 KB</text:p>
          </table:table-cell>
          <table:table-cell table:style-name="Table3.A2" office:value-type="string">
            <text:p text:style-name="P22">
              <text:a xlink:type="simple" xlink:href="https://raad.sliedrecht.nl/Documenten/250109-MEMO-Bijderwieden-Melding-ongewoon-voorval-Chemours-en-de-communicatie-hierov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250109_Ingezonden brief_Bezorge medewekers Sociale Dienst Drechtsteden_Een schijnvertoning van onafhankelijkheid 1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88,55 KB</text:p>
          </table:table-cell>
          <table:table-cell table:style-name="Table3.A2" office:value-type="string">
            <text:p text:style-name="P22">
              <text:a xlink:type="simple" xlink:href="https://raad.sliedrecht.nl/Documenten/250109-Ingezonden-brief-Bezorge-medewekers-Sociale-Dienst-Drechtsteden-Een-schijnvertoning-van-onafhankelijkheid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250109_Gemeenschappelijke Regeling_DB GR sociaal_Procesbrief 3 GR Sociaal - 9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61,15 KB</text:p>
          </table:table-cell>
          <table:table-cell table:style-name="Table3.A2" office:value-type="string">
            <text:p text:style-name="P22">
              <text:a xlink:type="simple" xlink:href="https://raad.sliedrecht.nl/Documenten/250109-Gemeenschappelijke-Regeling-DB-GR-sociaal-Procesbrief-3-GR-Sociaal-9-januari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250108_Art.39 (schriftelijke) VR_Verweij_SGP-ChristenUnie_Aanvullende vr nav Beantw technische vr leidingbreuk Chemours SGP-ChristenUnie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103,47 KB</text:p>
          </table:table-cell>
          <table:table-cell table:style-name="Table3.A2" office:value-type="string">
            <text:p text:style-name="P22">
              <text:a xlink:type="simple" xlink:href="https://raad.sliedrecht.nl/Documenten/250108-Art-39-schriftelijke-VR-Verweij-SGP-ChristenUnie-Aanvullende-vr-nav-Beantw-technische-vr-leidingbreuk-Chemours-SGP-ChristenUnie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250107_Ingezonden brief_Actie- en klankbordgroep Maaslaan en het W.Dreespark_Brief 18_Onderzoek getal 120 woningen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2,65 MB</text:p>
          </table:table-cell>
          <table:table-cell table:style-name="Table3.A2" office:value-type="string">
            <text:p text:style-name="P22">
              <text:a xlink:type="simple" xlink:href="https://raad.sliedrecht.nl/Documenten/250107-Ingezonden-brief-Actie-en-klankbordgroep-Maaslaan-en-het-W-Dreespark-Brief-18-Onderzoek-getal-120-won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8" meta:character-count="2203" meta:non-whitespace-character-count="20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1904716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1904716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