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221223_Collegeinformatiebrief (CIB)_Bijderwieden_Voortgang van de projecten herinrichting raadhuis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raad.sliedrecht.nl/Documenten/221223-Collegeinformatiebrief-CIB-Bijderwieden-Voortgang-van-de-projecten-herinrichting-raadhuis-gemeentekant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22122_Collegeinformatiebrief (CIB)_Bijderwieden_Renovatie Stationsweg 4 (stand van zaken)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872,72 KB</text:p>
          </table:table-cell>
          <table:table-cell table:style-name="Table3.A2" office:value-type="string">
            <text:p text:style-name="P22">
              <text:a xlink:type="simple" xlink:href="https://raad.sliedrecht.nl/Documenten/22122-Collegeinformatiebrief-CIB-Bijderwieden-Renovatie-Stationsweg-4-stand-van-z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221222_Collegeinformatiebrief (CIB)_De Vries_Plan van aanpak naar aanleiding van onderzoek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s://raad.sliedrecht.nl/Documenten/221222-Collegeinformatiebrief-CIB-De-Vries-Plan-van-aanpak-naar-aanleiding-van-onderzoek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221222_Collegeinformatiebrief (CIB)_Paas_Afdoening motie M12.1 'Samen tegen seksueel grensoverschrijdend gedrag'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57,09 KB</text:p>
          </table:table-cell>
          <table:table-cell table:style-name="Table3.A2" office:value-type="string">
            <text:p text:style-name="P22">
              <text:a xlink:type="simple" xlink:href="https://raad.sliedrecht.nl/Documenten/221222-Collegeinformatiebrief-CIB-Paas-Afdoening-motie-M12-1-Samen-tegen-seksueel-grensoverschrijdend-gedr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221222_Collegeinformatiebrief (CIB)_Bijderwieden_Scopewijziging instandhoudingstermijn De Lockhorst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232,46 KB</text:p>
          </table:table-cell>
          <table:table-cell table:style-name="Table3.A2" office:value-type="string">
            <text:p text:style-name="P22">
              <text:a xlink:type="simple" xlink:href="https://raad.sliedrecht.nl/Documenten/221222-Collegeinformatiebrief-CIB-Bijderwieden-Scopewijziging-instandhoudingstermijn-De-Lockhor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221222_Colleginformatiebrief (CIB)_Bijderwieden_TenneT oplossen knelpunt 380kV hoogspanningsverbinding Geertruidenberg – Krimpen aan den IJssel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285,83 KB</text:p>
          </table:table-cell>
          <table:table-cell table:style-name="Table3.A2" office:value-type="string">
            <text:p text:style-name="P22">
              <text:a xlink:type="simple" xlink:href="https://raad.sliedrecht.nl/Documenten/221222-Colleginformatiebrief-CIB-Bijderwieden-TenneT-oplossen-knelpunt-380kV-hoogspanningsverbinding-Geertruidenberg-Krimpen-aan-den-IJss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22122022_Collegeinformatiebrief (CIB)_Bijderwieden_Ontwikkelperspectief gemeentelijke sportaccommodaties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sliedrecht.nl/Documenten/22122022-Collegeinformatiebrief-CIB-Bijderwieden-Ontwikkelperspectief-gemeentelijke-sportaccommodaties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221222_ANTW_Art. 39 (schriftelijke) VR_Pauw_PRO Sliedrecht_Fietsen in de trein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99,52 KB</text:p>
          </table:table-cell>
          <table:table-cell table:style-name="Table3.A2" office:value-type="string">
            <text:p text:style-name="P22">
              <text:a xlink:type="simple" xlink:href="https://raad.sliedrecht.nl/Documenten/221222-ANTW-Art-39-schriftelijke-VR-Pauw-PRO-Sliedrecht-Fietsen-in-de-tr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221220_Art.39 (schriftelijke)_VR_Jongeneel_Slydregt.NU_Verhoging tarieven Qbuzz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sliedrecht.nl/Documenten/221220-Art-39-schriftelijke-VR-Jongeneel-Slydregt-NU-Verhoging-tarieven-Qbuzz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221219_Collegeinformatiebrief (CIB)_De Vries_Verlenging opvanglocaties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raad.sliedrecht.nl/Documenten/221219-Collegeinformatiebrief-CIB-De-Vries-Verlenging-opvanglocat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221219_Ingezonden brief_Provincie Zuid-Holland_Financieel toezicht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raad.sliedrecht.nl/Documenten/221219-Ingezonden-brief-Provincie-Zuid-Holland-Financieel-toezicht-begroting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221216_Collegeinformatiebrief (CIB)_Spek_Prestatieafspraken met Tablis Wonen voor de jaren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235,54 KB</text:p>
          </table:table-cell>
          <table:table-cell table:style-name="Table3.A2" office:value-type="string">
            <text:p text:style-name="P22">
              <text:a xlink:type="simple" xlink:href="https://raad.sliedrecht.nl/Documenten/221216-Collegeinformatiebrief-CIB-Spek-Prestatieafspraken-met-Tablis-Wonen-voor-de-jaren-2023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221215_Art. 39 (schriftelijke) VR_Pauw_PRO Sliedrecht_Fietsen in de trein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152,80 KB</text:p>
          </table:table-cell>
          <table:table-cell table:style-name="Table3.A2" office:value-type="string">
            <text:p text:style-name="P22">
              <text:a xlink:type="simple" xlink:href="https://raad.sliedrecht.nl/Documenten/221215-Art-39-schriftelijke-VR-Pauw-PRO-Sliedrecht-Fietsen-in-de-tr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221214_MEMO_College B&amp;amp;W_Afdoening toezegging 21008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26,51 KB</text:p>
          </table:table-cell>
          <table:table-cell table:style-name="Table3.A2" office:value-type="string">
            <text:p text:style-name="P22">
              <text:a xlink:type="simple" xlink:href="https://raad.sliedrecht.nl/Documenten/221214-MEMO-College-B-W-Afdoening-toezegging-210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221212_Ingezonden brief_Provincie Zuid-Holland_Afschrift brief aan GR Dienst Gezondheid en Jeugd inzake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sliedrecht.nl/Documenten/221212-Ingezonden-brief-Provincie-Zuid-Holland-Afschrift-brief-aan-GR-Dienst-Gezondheid-en-Jeugd-inzake-jaarrekening-2021-en-begrot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221208_MEMO_Paas_Aanvullende informatie naar aanleiding van de oordeelsvormende raadsvergadering - toelichting persoonlijk minimabudget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525,84 KB</text:p>
          </table:table-cell>
          <table:table-cell table:style-name="Table3.A2" office:value-type="string">
            <text:p text:style-name="P22">
              <text:a xlink:type="simple" xlink:href="https://raad.sliedrecht.nl/Documenten/221208-MEMO-Paas-Aanvullende-informatie-naar-aanleiding-van-de-oordeelsvormende-raadsvergadering-toelichting-persoonlijk-minimabudge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221206_Collegeinformatiebrief (CIB)_Paas_Stand van zaken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raad.sliedrecht.nl/Documenten/221206-Collegeinformatiebrief-CIB-Paas-Stand-van-zaken-doelgroepenvervo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221206_MEMO_Paas_Reactie cliëntvertegenwoordiging op de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raad.sliedrecht.nl/Documenten/221206-MEMO-Paas-Reactie-clientvertegenwoordiging-op-de-verordening-jeugdhul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221202_Ingezonden brief_Ministerie van Binnenlandse Zaken en Koninkrijkrelaties_Inwerkingtreding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sliedrecht.nl/Documenten/221202-Ingezonden-brief-Ministerie-van-Binnenlandse-Zaken-en-Koninkrijkrelaties-Inwerkingtreding-wet-versterking-decentrale-rekenkam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221202_Ingezonden brief_Stichting Openbaar Primair Onderwijs Papendrecht en Sliedrecht_Meerjarenbegroting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14,70 MB</text:p>
          </table:table-cell>
          <table:table-cell table:style-name="Table3.A2" office:value-type="string">
            <text:p text:style-name="P22">
              <text:a xlink:type="simple" xlink:href="https://raad.sliedrecht.nl/Documenten/221202-Ingezonden-brief-Stichting-Openbaar-Primair-Onderwijs-Papendrecht-en-Sliedrecht-Meerjarenbegroting-2023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221201_MEMO_Paas_Afdoening toezeggingen 22016 en 22017 - Verordening jeugdhulp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39,35 KB</text:p>
          </table:table-cell>
          <table:table-cell table:style-name="Table3.A2" office:value-type="string">
            <text:p text:style-name="P22">
              <text:a xlink:type="simple" xlink:href="https://raad.sliedrecht.nl/Documenten/221201-MEMO-Paas-Afdoening-toezeggingen-22016-en-22017-Verordening-jeugdhulp-gemeente-Slie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221201_MEMO_Paas_Afdoening toezegging 22015 - Personeelslasten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107,94 KB</text:p>
          </table:table-cell>
          <table:table-cell table:style-name="Table3.A2" office:value-type="string">
            <text:p text:style-name="P22">
              <text:a xlink:type="simple" xlink:href="https://raad.sliedrecht.nl/Documenten/221201-MEMO-Paas-Afdoening-toezegging-22015-Personeelsla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221201_Collegeinformatiebrief (CIB)_De Vries_Regionaal Veiligheidsbeeld (eerste helft 2022)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raad.sliedrecht.nl/Documenten/221201-Collegeinformatiebrief-CIB-De-Vries-Regionaal-Veiligheidsbeeld-eerste-helft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221201_Ingezonden brief_Natuur en Milieufederatie Zuid-Holland_Wasbare luiers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217,62 KB</text:p>
          </table:table-cell>
          <table:table-cell table:style-name="Table3.A2" office:value-type="string">
            <text:p text:style-name="P22">
              <text:a xlink:type="simple" xlink:href="https://raad.sliedrecht.nl/Documenten/221201-Ingezonden-brief-Natuur-en-Milieufederatie-Zuid-Holland-Wasbare-lui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4" meta:paragraph-count="155" meta:word-count="348" meta:character-count="3176" meta:non-whitespace-character-count="2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