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6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Informatie over proces om te komen tot de conceptversie van de Regionale Energiestrategie. 
              <text:s/>
              Besluitv.12mei20: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30-03-2020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509,78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informatie-over-proces-om-te-komen-tot-de-conceptversie-van-de-Regionale-Energiestrate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Noodverordening COVID-19 Veiligheidsregio Zuid-Holland Zuid 25 maart 2020.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254,16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Noodverordening-COVID-19-Veiligheidsregio-Zuid-Holland-Zuid-25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Memo noodverordening.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Memo-nood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200326 Art.39-vragen CDA - Prins - Lokale media 
              <text:s/>
              Besluitv.12mei20: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27-03-2020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233,39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326-Art-39-vragen-CDA-Prins-Lokale-medi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200326 Brief BiZa aan burgemeesters - impact Coronavirus. 
              <text:s/>
              Raadsgriffier heeft ontvangen van burgemeester Van Hemmen met verzoek om op te nemen bij de ingekomen stukken. 
              <text:s/>
              Besluitv.12mei20: voorgestelde wijze van afdoening van AC aan raad, voor kennis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326-Brief-BiZa-aan-burgemeesters-impact-Coronavir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200326 CIB voortgang marketing.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326-CIB-voortgang-marke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200326 CIB AB DGenJ besluiten 5 maart.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326-CIB-AB-DGenJ-besluiten-5-maa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- Brief AHC Stichting Japanse Ereschulden SIGNED.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298,12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Brief-AHC-Stichting-Japanse-Ereschulden-SIGN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23032020 - AHC Brief Voortgang Besluitvormingsproces.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330,28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3032020-AHC-Brief-Voortgang-Besluitvormingsproc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Email bij bijlagen aan griffie 25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Email-bij-bijlagen-aan-griffie-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200325 Stam Artikel 39 - Voormalig ziekenhuis. 
              <text:s/>
              Besluitv.12mei20: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325-Stam-Artikel-39-Voormalig-zieken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Portefeuilleverdeling College B&amp;amp;W 2018-2022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Portefeuilleverdeling-College-B-W-2018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Verbonden Partijen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310,87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Overzicht-Verbonden-Partij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CIB - portefeuilleverdeling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portefeuilleverdel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Dienstverlening SDD i.r.t. gevolgen maatregelen Coronavirus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Raadsinformatiebrief-Dienstverlening-SDD-i-r-t-gevolgen-maatregelen-Coronaviru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Dementiescan gemeente Sliedrecht op 13-02-2020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Dementiescan-gemeente-Sliedrecht-op-13-02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CIB dementievriendelijk Sliedrecht 2020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dementievriendelijk-Sliedrecht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M17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143,75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Motie-M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College informatiebrief afdoen motie drinkwatertappunten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ollege-informatiebrief-afdoen-motie-drinkwatertappu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Jaarprogramma 2020 Sliedrecht_DEF_1.docx 
              <text:s/>
              Besluitv.12mei20: voorgestelde wijze van afdoening van AC 
              <text:soft-page-break/>
             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Jaarprogramma-2020-Sliedrecht-DEF-1-docx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Aanbiedingsbrief JP 2020_4_1.docx.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Aanbiedingsbrief-JP-2020-4-1-docx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Benoemingsbesluit waarnemend burgemeester Vd Borg in Sliedrecht (1)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enoemingsbesluit-waarnemend-burgemeester-Vd-Borg-in-Sliedr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Ter attentie van burgemeester en wethouders sliedrecht (002) 
              <text:s/>
              Besluitv.12mei20: voorgestelde wijze van afdoening van AC aan raad, voor kennisgeving aannemen. Voor afdoening in handen van het college gesteld. 
              <text:s/>
              De griffie heeft na telefonisch contact m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Ter-attentie-van-burgemeester-en-wethouders-sliedrecht-00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200316 Ontvangstbevestiging 
              <text:s/>
              Besluitv.12mei20: voorgestelde wijze van afdoening van AC aan raad, voor kennisgeving aannemen. Voor afdoening in handen van het college gesteld. 
              <text:s/>
              De griffie heeft na telefonisch contact met dhr Hoppenbrouwer toestemming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659,01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316-Ontvangstbevestig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200316 Email Hoppenbrouwer 
              <text:s/>
              Besluitv.12mei20: voorgestelde wijze van afdoening van AC aan raad, voor kennisgeving aannemen. Voor afdoening in handen van het college gesteld. 
              <text:s/>
              De griffie heeft na telefonisch contact met dhr Hoppenbrouwer toestemming g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572,55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316-Email-Hoppenbrouw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200316 MEMO Corona 16 maart 2020 
              <text:s/>
              Besluitv.12mei20: voorgestelde wijze van afdoening van AC aan raad, voor kennisgeving aannemen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316-MEMO-Corona-16-maart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200213 Brief uitstellen afscheid Bram van Hemmen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344,56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13-Brief-uitstellen-afscheid-Bram-van-Hemm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Procesbrief invulling taakstelling sociaal domein. 
              <text:s/>
              Besluitv.12mei20: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327,01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Procesbrief-invulling-taakstelling-sociaal-dome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200313 MEMO Corona 13 maart. 
              <text:s/>
              Besluitv.12mei20: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313-MEMO-Corona-13-ma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5" meta:paragraph-count="185" meta:word-count="790" meta:character-count="5671" meta:non-whitespace-character-count="50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